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F" w:rsidRPr="00E42149" w:rsidRDefault="001E3173">
      <w:pPr>
        <w:rPr>
          <w:b/>
        </w:rPr>
      </w:pPr>
      <w:r w:rsidRPr="00E42149">
        <w:rPr>
          <w:b/>
        </w:rPr>
        <w:t>TITLE:</w:t>
      </w:r>
      <w:r w:rsidR="00E42149" w:rsidRPr="00E42149">
        <w:rPr>
          <w:b/>
        </w:rPr>
        <w:t xml:space="preserve"> </w:t>
      </w:r>
      <w:r w:rsidR="00743058" w:rsidRPr="00E42149">
        <w:rPr>
          <w:b/>
        </w:rPr>
        <w:t>Review of posterior urethral valve in UCH Ibadan</w:t>
      </w:r>
    </w:p>
    <w:p w:rsidR="00E42149" w:rsidRPr="00E921FE" w:rsidRDefault="001D3B76">
      <w:r w:rsidRPr="00E42149">
        <w:rPr>
          <w:b/>
        </w:rPr>
        <w:t>Authors:</w:t>
      </w:r>
      <w:r>
        <w:t xml:space="preserve"> </w:t>
      </w:r>
      <w:r w:rsidR="007D2310">
        <w:rPr>
          <w:rFonts w:ascii="Georgia" w:hAnsi="Georgia"/>
        </w:rPr>
        <w:t xml:space="preserve">Babatunde </w:t>
      </w:r>
      <w:r w:rsidR="004C0146">
        <w:rPr>
          <w:rFonts w:ascii="Georgia" w:hAnsi="Georgia"/>
        </w:rPr>
        <w:t>Abiola</w:t>
      </w:r>
      <w:r w:rsidR="004C0146">
        <w:rPr>
          <w:rFonts w:ascii="Georgia" w:hAnsi="Georgia"/>
          <w:vertAlign w:val="superscript"/>
        </w:rPr>
        <w:t>1</w:t>
      </w:r>
      <w:r w:rsidR="004C0146">
        <w:rPr>
          <w:rFonts w:ascii="Georgia" w:hAnsi="Georgia"/>
        </w:rPr>
        <w:t>,</w:t>
      </w:r>
      <w:r w:rsidR="004C0146" w:rsidRPr="004C0146">
        <w:rPr>
          <w:rFonts w:ascii="Georgia" w:hAnsi="Georgia"/>
        </w:rPr>
        <w:t xml:space="preserve"> </w:t>
      </w:r>
      <w:r w:rsidR="004C0146" w:rsidRPr="00163E1F">
        <w:rPr>
          <w:rFonts w:ascii="Georgia" w:hAnsi="Georgia"/>
        </w:rPr>
        <w:t>Augustine</w:t>
      </w:r>
      <w:r w:rsidR="004C0146">
        <w:rPr>
          <w:rFonts w:ascii="Georgia" w:hAnsi="Georgia"/>
        </w:rPr>
        <w:t xml:space="preserve"> </w:t>
      </w:r>
      <w:r w:rsidR="004C0146" w:rsidRPr="00163E1F">
        <w:rPr>
          <w:rFonts w:ascii="Georgia" w:hAnsi="Georgia"/>
        </w:rPr>
        <w:t>O. Takure</w:t>
      </w:r>
      <w:r w:rsidR="004C0146">
        <w:rPr>
          <w:rFonts w:ascii="Georgia" w:hAnsi="Georgia"/>
          <w:vertAlign w:val="superscript"/>
        </w:rPr>
        <w:t>1</w:t>
      </w:r>
      <w:r w:rsidR="004C0146">
        <w:rPr>
          <w:rFonts w:ascii="Georgia" w:hAnsi="Georgia"/>
        </w:rPr>
        <w:t>, Olayiwola</w:t>
      </w:r>
      <w:r w:rsidR="007D2310">
        <w:rPr>
          <w:rFonts w:ascii="Georgia" w:hAnsi="Georgia"/>
        </w:rPr>
        <w:t xml:space="preserve"> B. Shittu </w:t>
      </w:r>
      <w:r w:rsidR="004C0146">
        <w:rPr>
          <w:rFonts w:ascii="Georgia" w:hAnsi="Georgia"/>
          <w:vertAlign w:val="superscript"/>
        </w:rPr>
        <w:t>1</w:t>
      </w:r>
      <w:r w:rsidR="008F5F0B">
        <w:rPr>
          <w:rFonts w:ascii="Georgia" w:hAnsi="Georgia"/>
          <w:vertAlign w:val="superscript"/>
        </w:rPr>
        <w:t xml:space="preserve">, </w:t>
      </w:r>
      <w:r w:rsidR="002F4AED">
        <w:rPr>
          <w:rFonts w:ascii="Georgia" w:hAnsi="Georgia"/>
          <w:vertAlign w:val="superscript"/>
        </w:rPr>
        <w:t>2</w:t>
      </w:r>
      <w:r w:rsidR="00E921FE">
        <w:rPr>
          <w:rFonts w:ascii="Georgia" w:hAnsi="Georgia"/>
          <w:vertAlign w:val="superscript"/>
        </w:rPr>
        <w:t>, 3</w:t>
      </w:r>
      <w:r w:rsidR="00E921FE">
        <w:rPr>
          <w:rFonts w:ascii="Georgia" w:hAnsi="Georgia"/>
        </w:rPr>
        <w:t>, Linus</w:t>
      </w:r>
      <w:r w:rsidR="008F5F0B">
        <w:rPr>
          <w:rFonts w:ascii="Georgia" w:hAnsi="Georgia"/>
        </w:rPr>
        <w:t xml:space="preserve"> </w:t>
      </w:r>
      <w:r w:rsidRPr="00163E1F">
        <w:rPr>
          <w:rFonts w:ascii="Georgia" w:hAnsi="Georgia"/>
        </w:rPr>
        <w:t>I.Okeke</w:t>
      </w:r>
      <w:r w:rsidR="004C0146">
        <w:rPr>
          <w:rFonts w:ascii="Georgia" w:hAnsi="Georgia"/>
          <w:vertAlign w:val="superscript"/>
        </w:rPr>
        <w:t>1</w:t>
      </w:r>
      <w:r w:rsidR="00E921FE">
        <w:rPr>
          <w:rFonts w:ascii="Georgia" w:hAnsi="Georgia"/>
          <w:vertAlign w:val="superscript"/>
        </w:rPr>
        <w:t>, 2, 3</w:t>
      </w:r>
      <w:r w:rsidRPr="00163E1F">
        <w:rPr>
          <w:rFonts w:ascii="Georgia" w:hAnsi="Georgia"/>
        </w:rPr>
        <w:t xml:space="preserve">, </w:t>
      </w:r>
      <w:r w:rsidR="007D2310">
        <w:rPr>
          <w:rFonts w:ascii="Georgia" w:hAnsi="Georgia"/>
        </w:rPr>
        <w:t xml:space="preserve">                            </w:t>
      </w:r>
      <w:r w:rsidR="00A263E8" w:rsidRPr="00163E1F">
        <w:rPr>
          <w:rFonts w:ascii="Georgia" w:hAnsi="Georgia"/>
        </w:rPr>
        <w:t xml:space="preserve"> E</w:t>
      </w:r>
      <w:r w:rsidRPr="00163E1F">
        <w:rPr>
          <w:rFonts w:ascii="Georgia" w:hAnsi="Georgia"/>
        </w:rPr>
        <w:t xml:space="preserve"> Oluwabunmi Olapade-Olaopa</w:t>
      </w:r>
      <w:r w:rsidR="004C0146">
        <w:rPr>
          <w:rFonts w:ascii="Georgia" w:hAnsi="Georgia"/>
          <w:vertAlign w:val="superscript"/>
        </w:rPr>
        <w:t>1</w:t>
      </w:r>
      <w:r w:rsidR="00E921FE">
        <w:rPr>
          <w:rFonts w:ascii="Georgia" w:hAnsi="Georgia"/>
          <w:vertAlign w:val="superscript"/>
        </w:rPr>
        <w:t>, 2, 3</w:t>
      </w:r>
      <w:r w:rsidRPr="00163E1F">
        <w:rPr>
          <w:rFonts w:ascii="Georgia" w:hAnsi="Georgia"/>
        </w:rPr>
        <w:t>.</w:t>
      </w:r>
    </w:p>
    <w:p w:rsidR="001D3B76" w:rsidRDefault="00E42149">
      <w:r w:rsidRPr="00E42149">
        <w:rPr>
          <w:b/>
        </w:rPr>
        <w:t>Corresponding Author</w:t>
      </w:r>
      <w:r>
        <w:t>:</w:t>
      </w:r>
      <w:r w:rsidR="004603F8">
        <w:t xml:space="preserve"> </w:t>
      </w:r>
      <w:r w:rsidR="004603F8" w:rsidRPr="00163E1F">
        <w:rPr>
          <w:rFonts w:ascii="Georgia" w:hAnsi="Georgia"/>
        </w:rPr>
        <w:t>Babat</w:t>
      </w:r>
      <w:r w:rsidR="007D2310">
        <w:rPr>
          <w:rFonts w:ascii="Georgia" w:hAnsi="Georgia"/>
        </w:rPr>
        <w:t xml:space="preserve">unde </w:t>
      </w:r>
      <w:r w:rsidRPr="00163E1F">
        <w:rPr>
          <w:rFonts w:ascii="Georgia" w:hAnsi="Georgia"/>
        </w:rPr>
        <w:t>A.</w:t>
      </w:r>
      <w:r w:rsidR="004603F8" w:rsidRPr="00163E1F">
        <w:rPr>
          <w:rFonts w:ascii="Georgia" w:hAnsi="Georgia"/>
        </w:rPr>
        <w:t xml:space="preserve"> </w:t>
      </w:r>
      <w:r w:rsidR="004009C9" w:rsidRPr="00163E1F">
        <w:rPr>
          <w:rFonts w:ascii="Georgia" w:hAnsi="Georgia"/>
        </w:rPr>
        <w:t>Abiola</w:t>
      </w:r>
      <w:r w:rsidR="004C0146">
        <w:rPr>
          <w:rFonts w:ascii="Georgia" w:hAnsi="Georgia"/>
          <w:vertAlign w:val="superscript"/>
        </w:rPr>
        <w:t>1</w:t>
      </w:r>
      <w:r w:rsidR="004009C9" w:rsidRPr="00163E1F">
        <w:rPr>
          <w:rFonts w:ascii="Georgia" w:hAnsi="Georgia"/>
        </w:rPr>
        <w:t>,</w:t>
      </w:r>
      <w:r w:rsidR="004603F8" w:rsidRPr="00163E1F">
        <w:rPr>
          <w:rFonts w:ascii="Georgia" w:hAnsi="Georgia"/>
        </w:rPr>
        <w:t xml:space="preserve"> </w:t>
      </w:r>
      <w:r w:rsidRPr="00163E1F">
        <w:rPr>
          <w:rFonts w:ascii="Georgia" w:hAnsi="Georgia"/>
        </w:rPr>
        <w:t>Registrar,</w:t>
      </w:r>
      <w:r w:rsidR="004603F8" w:rsidRPr="00163E1F">
        <w:rPr>
          <w:rFonts w:ascii="Georgia" w:hAnsi="Georgia"/>
        </w:rPr>
        <w:t xml:space="preserve"> </w:t>
      </w:r>
      <w:r w:rsidRPr="00163E1F">
        <w:rPr>
          <w:rFonts w:ascii="Georgia" w:hAnsi="Georgia"/>
        </w:rPr>
        <w:t xml:space="preserve">Department of </w:t>
      </w:r>
      <w:r w:rsidR="004C7E7C" w:rsidRPr="00163E1F">
        <w:rPr>
          <w:rFonts w:ascii="Georgia" w:hAnsi="Georgia"/>
        </w:rPr>
        <w:t>Surgery, University</w:t>
      </w:r>
      <w:r w:rsidRPr="00163E1F">
        <w:rPr>
          <w:rFonts w:ascii="Georgia" w:hAnsi="Georgia"/>
        </w:rPr>
        <w:t xml:space="preserve"> College Hospital</w:t>
      </w:r>
      <w:r w:rsidR="00AE595D" w:rsidRPr="00163E1F">
        <w:rPr>
          <w:rFonts w:ascii="Georgia" w:hAnsi="Georgia"/>
        </w:rPr>
        <w:t>.</w:t>
      </w:r>
      <w:r w:rsidR="001C76D0" w:rsidRPr="00163E1F">
        <w:rPr>
          <w:rFonts w:ascii="Georgia" w:hAnsi="Georgia"/>
        </w:rPr>
        <w:t xml:space="preserve"> </w:t>
      </w:r>
      <w:r w:rsidR="004C7E7C" w:rsidRPr="00163E1F">
        <w:rPr>
          <w:rFonts w:ascii="Georgia" w:hAnsi="Georgia"/>
        </w:rPr>
        <w:t>Email: tundexxl@yahoo.com</w:t>
      </w:r>
      <w:r>
        <w:t xml:space="preserve"> </w:t>
      </w:r>
    </w:p>
    <w:p w:rsidR="00E921FE" w:rsidRPr="00E921FE" w:rsidRDefault="00E921FE">
      <w:pPr>
        <w:rPr>
          <w:b/>
        </w:rPr>
      </w:pPr>
      <w:r w:rsidRPr="00E921FE">
        <w:rPr>
          <w:b/>
        </w:rPr>
        <w:t>Institutions</w:t>
      </w:r>
    </w:p>
    <w:p w:rsidR="004C0146" w:rsidRDefault="004C0146">
      <w:pPr>
        <w:rPr>
          <w:rFonts w:ascii="Georgia" w:hAnsi="Georgia"/>
        </w:rPr>
      </w:pPr>
      <w:r>
        <w:t>1</w:t>
      </w:r>
      <w:r w:rsidR="003A172E">
        <w:t xml:space="preserve">: </w:t>
      </w:r>
      <w:r w:rsidRPr="00163E1F">
        <w:rPr>
          <w:rFonts w:ascii="Georgia" w:hAnsi="Georgia"/>
        </w:rPr>
        <w:t>University</w:t>
      </w:r>
      <w:r>
        <w:rPr>
          <w:rFonts w:ascii="Georgia" w:hAnsi="Georgia"/>
        </w:rPr>
        <w:t xml:space="preserve"> College Hospital, Ibadan, Nigeria</w:t>
      </w:r>
    </w:p>
    <w:p w:rsidR="008F5F0B" w:rsidRDefault="008F5F0B">
      <w:pPr>
        <w:rPr>
          <w:rFonts w:ascii="Georgia" w:hAnsi="Georgia"/>
        </w:rPr>
      </w:pPr>
      <w:r>
        <w:rPr>
          <w:rFonts w:ascii="Georgia" w:hAnsi="Georgia"/>
        </w:rPr>
        <w:t>2:</w:t>
      </w:r>
      <w:r w:rsidRPr="00163E1F">
        <w:rPr>
          <w:rFonts w:ascii="Georgia" w:hAnsi="Georgia"/>
        </w:rPr>
        <w:t xml:space="preserve"> </w:t>
      </w:r>
      <w:r>
        <w:rPr>
          <w:rFonts w:ascii="Georgia" w:hAnsi="Georgia"/>
        </w:rPr>
        <w:t>College of Medicine,</w:t>
      </w:r>
      <w:r w:rsidRPr="008F5F0B">
        <w:rPr>
          <w:rFonts w:ascii="Georgia" w:hAnsi="Georgia"/>
        </w:rPr>
        <w:t xml:space="preserve"> </w:t>
      </w:r>
      <w:r>
        <w:rPr>
          <w:rFonts w:ascii="Georgia" w:hAnsi="Georgia"/>
        </w:rPr>
        <w:t>University of Ibadan, Nigeria.</w:t>
      </w:r>
    </w:p>
    <w:p w:rsidR="008F5F0B" w:rsidRDefault="008F5F0B">
      <w:r>
        <w:rPr>
          <w:rFonts w:ascii="Georgia" w:hAnsi="Georgia"/>
        </w:rPr>
        <w:t>3: Ibadan PUITA Center, Department</w:t>
      </w:r>
      <w:r w:rsidR="003A172E">
        <w:rPr>
          <w:rFonts w:ascii="Georgia" w:hAnsi="Georgia"/>
        </w:rPr>
        <w:t xml:space="preserve"> of S</w:t>
      </w:r>
      <w:r>
        <w:rPr>
          <w:rFonts w:ascii="Georgia" w:hAnsi="Georgia"/>
        </w:rPr>
        <w:t>urgery,</w:t>
      </w:r>
      <w:r w:rsidRPr="008F5F0B">
        <w:rPr>
          <w:rFonts w:ascii="Georgia" w:hAnsi="Georgia"/>
        </w:rPr>
        <w:t xml:space="preserve"> </w:t>
      </w:r>
      <w:r w:rsidRPr="00163E1F">
        <w:rPr>
          <w:rFonts w:ascii="Georgia" w:hAnsi="Georgia"/>
        </w:rPr>
        <w:t>University</w:t>
      </w:r>
      <w:r>
        <w:rPr>
          <w:rFonts w:ascii="Georgia" w:hAnsi="Georgia"/>
        </w:rPr>
        <w:t xml:space="preserve"> College Hospital, Ibadan</w:t>
      </w:r>
    </w:p>
    <w:p w:rsidR="00743058" w:rsidRPr="004603F8" w:rsidRDefault="00743058" w:rsidP="004C7E7C">
      <w:pPr>
        <w:spacing w:after="0"/>
        <w:rPr>
          <w:b/>
          <w:sz w:val="20"/>
          <w:szCs w:val="20"/>
        </w:rPr>
      </w:pPr>
      <w:r w:rsidRPr="004603F8">
        <w:rPr>
          <w:b/>
          <w:sz w:val="20"/>
          <w:szCs w:val="20"/>
        </w:rPr>
        <w:t>Introduction</w:t>
      </w:r>
    </w:p>
    <w:p w:rsidR="00743058" w:rsidRPr="00104B2D" w:rsidRDefault="00526E37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104B2D">
        <w:rPr>
          <w:rFonts w:ascii="Georgia" w:hAnsi="Georgia"/>
          <w:sz w:val="20"/>
          <w:szCs w:val="20"/>
        </w:rPr>
        <w:t>Posterior u</w:t>
      </w:r>
      <w:r w:rsidR="007D2310" w:rsidRPr="00104B2D">
        <w:rPr>
          <w:rFonts w:ascii="Georgia" w:hAnsi="Georgia"/>
          <w:sz w:val="20"/>
          <w:szCs w:val="20"/>
        </w:rPr>
        <w:t>rethral valve is a well recognized</w:t>
      </w:r>
      <w:r w:rsidR="00743058" w:rsidRPr="00104B2D">
        <w:rPr>
          <w:rFonts w:ascii="Georgia" w:hAnsi="Georgia"/>
          <w:sz w:val="20"/>
          <w:szCs w:val="20"/>
        </w:rPr>
        <w:t xml:space="preserve"> cause of obstructive uropathy in</w:t>
      </w:r>
      <w:r w:rsidR="007D2310" w:rsidRPr="00104B2D">
        <w:rPr>
          <w:rFonts w:ascii="Georgia" w:hAnsi="Georgia"/>
          <w:sz w:val="20"/>
          <w:szCs w:val="20"/>
        </w:rPr>
        <w:t xml:space="preserve"> infancy and childhood</w:t>
      </w:r>
      <w:r w:rsidR="00743058" w:rsidRPr="00104B2D">
        <w:rPr>
          <w:rFonts w:ascii="Georgia" w:hAnsi="Georgia"/>
          <w:sz w:val="20"/>
          <w:szCs w:val="20"/>
        </w:rPr>
        <w:t xml:space="preserve"> with long term implication on renal function in later life.</w:t>
      </w:r>
      <w:r w:rsidR="00743058" w:rsidRPr="00104B2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7D2310" w:rsidRPr="00104B2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It is commonly diagnosed in utero and immediately after </w:t>
      </w:r>
      <w:r w:rsidR="00503E14" w:rsidRPr="00104B2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birth. </w:t>
      </w:r>
    </w:p>
    <w:p w:rsidR="00BF2CB4" w:rsidRDefault="00BF2CB4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The objective of this study was to describe the clinical presentation, treatment, and eventual outcome of patients w</w:t>
      </w:r>
      <w:r w:rsidR="003A172E">
        <w:rPr>
          <w:rFonts w:ascii="Georgia" w:hAnsi="Georgia"/>
          <w:color w:val="000000"/>
          <w:sz w:val="20"/>
          <w:szCs w:val="20"/>
          <w:shd w:val="clear" w:color="auto" w:fill="FFFFFF"/>
        </w:rPr>
        <w:t>ith posterior urethral valves to our service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</w:p>
    <w:p w:rsidR="00AE595D" w:rsidRDefault="00AE595D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BF2CB4" w:rsidRPr="004603F8" w:rsidRDefault="00BF2CB4" w:rsidP="004C7E7C">
      <w:pPr>
        <w:spacing w:after="0"/>
        <w:rPr>
          <w:b/>
          <w:color w:val="000000"/>
          <w:sz w:val="20"/>
          <w:szCs w:val="20"/>
          <w:shd w:val="clear" w:color="auto" w:fill="FFFFFF"/>
        </w:rPr>
      </w:pPr>
      <w:r w:rsidRPr="004603F8">
        <w:rPr>
          <w:b/>
          <w:color w:val="000000"/>
          <w:sz w:val="20"/>
          <w:szCs w:val="20"/>
          <w:shd w:val="clear" w:color="auto" w:fill="FFFFFF"/>
        </w:rPr>
        <w:t>Methodology</w:t>
      </w:r>
    </w:p>
    <w:p w:rsidR="00BF2CB4" w:rsidRDefault="00BF2CB4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A retrospectiv</w:t>
      </w:r>
      <w:r w:rsidR="007D231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e analysis of patients </w:t>
      </w:r>
      <w:r w:rsidR="00104B2D">
        <w:rPr>
          <w:rFonts w:ascii="Georgia" w:hAnsi="Georgia"/>
          <w:color w:val="000000"/>
          <w:sz w:val="20"/>
          <w:szCs w:val="20"/>
          <w:shd w:val="clear" w:color="auto" w:fill="FFFFFF"/>
        </w:rPr>
        <w:t>with posterior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urethral val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ve over </w:t>
      </w:r>
      <w:r w:rsidR="00464692">
        <w:rPr>
          <w:rFonts w:ascii="Georgia" w:hAnsi="Georgia"/>
          <w:color w:val="000000"/>
          <w:sz w:val="20"/>
          <w:szCs w:val="20"/>
          <w:shd w:val="clear" w:color="auto" w:fill="FFFFFF"/>
        </w:rPr>
        <w:t>a period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between 2006 to 2013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was </w:t>
      </w:r>
      <w:r w:rsidR="0043057C">
        <w:rPr>
          <w:rFonts w:ascii="Georgia" w:hAnsi="Georgia"/>
          <w:color w:val="000000"/>
          <w:sz w:val="20"/>
          <w:szCs w:val="20"/>
          <w:shd w:val="clear" w:color="auto" w:fill="FFFFFF"/>
        </w:rPr>
        <w:t>done. Case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notes were ret</w:t>
      </w:r>
      <w:r w:rsidR="007D2310">
        <w:rPr>
          <w:rFonts w:ascii="Georgia" w:hAnsi="Georgia"/>
          <w:color w:val="000000"/>
          <w:sz w:val="20"/>
          <w:szCs w:val="20"/>
          <w:shd w:val="clear" w:color="auto" w:fill="FFFFFF"/>
        </w:rPr>
        <w:t>rieved and data on patients age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</w:t>
      </w:r>
      <w:r w:rsidR="007D231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clinical</w:t>
      </w:r>
      <w:r w:rsidR="004C7E7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and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r</w:t>
      </w:r>
      <w:r w:rsidR="004C7E7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adiological </w:t>
      </w:r>
      <w:r w:rsidR="00B250AA">
        <w:rPr>
          <w:rFonts w:ascii="Georgia" w:hAnsi="Georgia"/>
          <w:color w:val="000000"/>
          <w:sz w:val="20"/>
          <w:szCs w:val="20"/>
          <w:shd w:val="clear" w:color="auto" w:fill="FFFFFF"/>
        </w:rPr>
        <w:t>features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</w:t>
      </w:r>
      <w:r w:rsidR="00503E1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t</w:t>
      </w:r>
      <w:r w:rsidR="009D4464">
        <w:rPr>
          <w:rFonts w:ascii="Georgia" w:hAnsi="Georgia"/>
          <w:color w:val="000000"/>
          <w:sz w:val="20"/>
          <w:szCs w:val="20"/>
          <w:shd w:val="clear" w:color="auto" w:fill="FFFFFF"/>
        </w:rPr>
        <w:t>reatment modality</w:t>
      </w:r>
      <w:r w:rsidR="00503E14">
        <w:rPr>
          <w:rFonts w:ascii="Georgia" w:hAnsi="Georgia"/>
          <w:color w:val="000000"/>
          <w:sz w:val="20"/>
          <w:szCs w:val="20"/>
          <w:shd w:val="clear" w:color="auto" w:fill="FFFFFF"/>
        </w:rPr>
        <w:t>,</w:t>
      </w:r>
      <w:r w:rsidR="009D446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7D2310">
        <w:rPr>
          <w:rFonts w:ascii="Georgia" w:hAnsi="Georgia"/>
          <w:color w:val="000000"/>
          <w:sz w:val="20"/>
          <w:szCs w:val="20"/>
          <w:shd w:val="clear" w:color="auto" w:fill="FFFFFF"/>
        </w:rPr>
        <w:t>outcome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</w:t>
      </w:r>
      <w:r w:rsidR="007D231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duration of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follow up and </w:t>
      </w:r>
      <w:r w:rsidR="00D4280F">
        <w:rPr>
          <w:rFonts w:ascii="Georgia" w:hAnsi="Georgia"/>
          <w:color w:val="000000"/>
          <w:sz w:val="20"/>
          <w:szCs w:val="20"/>
          <w:shd w:val="clear" w:color="auto" w:fill="FFFFFF"/>
        </w:rPr>
        <w:t>condition as at last follow up were extracted</w:t>
      </w:r>
      <w:r w:rsidR="00EE3546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</w:p>
    <w:p w:rsidR="00AE595D" w:rsidRDefault="00AE595D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EE3546" w:rsidRPr="004603F8" w:rsidRDefault="00EE3546" w:rsidP="004C7E7C">
      <w:pPr>
        <w:spacing w:after="0"/>
        <w:rPr>
          <w:b/>
          <w:color w:val="000000"/>
          <w:sz w:val="20"/>
          <w:szCs w:val="20"/>
          <w:shd w:val="clear" w:color="auto" w:fill="FFFFFF"/>
        </w:rPr>
      </w:pPr>
      <w:r w:rsidRPr="004603F8">
        <w:rPr>
          <w:b/>
          <w:color w:val="000000"/>
          <w:sz w:val="20"/>
          <w:szCs w:val="20"/>
          <w:shd w:val="clear" w:color="auto" w:fill="FFFFFF"/>
        </w:rPr>
        <w:t>Results</w:t>
      </w:r>
    </w:p>
    <w:p w:rsidR="00CA233E" w:rsidRDefault="007D2310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Forty patients</w:t>
      </w:r>
      <w:r w:rsidR="00EE354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we</w:t>
      </w:r>
      <w:r w:rsidR="001C2FE0">
        <w:rPr>
          <w:rFonts w:ascii="Georgia" w:hAnsi="Georgia"/>
          <w:color w:val="000000"/>
          <w:sz w:val="20"/>
          <w:szCs w:val="20"/>
          <w:shd w:val="clear" w:color="auto" w:fill="FFFFFF"/>
        </w:rPr>
        <w:t>r</w:t>
      </w:r>
      <w:r w:rsidR="00EE3546">
        <w:rPr>
          <w:rFonts w:ascii="Georgia" w:hAnsi="Georgia"/>
          <w:color w:val="000000"/>
          <w:sz w:val="20"/>
          <w:szCs w:val="20"/>
          <w:shd w:val="clear" w:color="auto" w:fill="FFFFFF"/>
        </w:rPr>
        <w:t>e managed duri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ng this period and 31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(</w:t>
      </w:r>
      <w:r w:rsidR="00F313CA">
        <w:rPr>
          <w:rFonts w:ascii="Georgia" w:hAnsi="Georgia"/>
          <w:color w:val="000000"/>
          <w:sz w:val="20"/>
          <w:szCs w:val="20"/>
          <w:shd w:val="clear" w:color="auto" w:fill="FFFFFF"/>
        </w:rPr>
        <w:t>77.5%) patients</w:t>
      </w:r>
      <w:r w:rsidR="003A17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had available </w:t>
      </w:r>
      <w:r w:rsidR="00526E37">
        <w:rPr>
          <w:rFonts w:ascii="Georgia" w:hAnsi="Georgia"/>
          <w:color w:val="000000"/>
          <w:sz w:val="20"/>
          <w:szCs w:val="20"/>
          <w:shd w:val="clear" w:color="auto" w:fill="FFFFFF"/>
        </w:rPr>
        <w:t>data. No</w:t>
      </w:r>
      <w:r w:rsidR="00A263E8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patient was</w:t>
      </w:r>
      <w:r w:rsidR="0046469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identified pre-natally</w:t>
      </w:r>
      <w:r w:rsidR="00163E1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1D6575">
        <w:rPr>
          <w:rFonts w:ascii="Georgia" w:hAnsi="Georgia"/>
          <w:color w:val="000000"/>
          <w:sz w:val="20"/>
          <w:szCs w:val="20"/>
          <w:shd w:val="clear" w:color="auto" w:fill="FFFFFF"/>
        </w:rPr>
        <w:t>The me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dian age</w:t>
      </w:r>
      <w:r w:rsidR="0046469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at presentation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was 5 years 7 months (range 2 weeks</w:t>
      </w:r>
      <w:r w:rsidR="001D6575">
        <w:rPr>
          <w:rFonts w:ascii="Georgia" w:hAnsi="Georgia"/>
          <w:color w:val="000000"/>
          <w:sz w:val="20"/>
          <w:szCs w:val="20"/>
          <w:shd w:val="clear" w:color="auto" w:fill="FFFFFF"/>
        </w:rPr>
        <w:t>-25 years)</w:t>
      </w:r>
      <w:r w:rsidR="005B22AD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="00163E1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Twenty -</w:t>
      </w:r>
      <w:r w:rsidR="00526E37">
        <w:rPr>
          <w:rFonts w:ascii="Georgia" w:hAnsi="Georgia"/>
          <w:color w:val="000000"/>
          <w:sz w:val="20"/>
          <w:szCs w:val="20"/>
          <w:shd w:val="clear" w:color="auto" w:fill="FFFFFF"/>
        </w:rPr>
        <w:t>three patients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(92%)</w:t>
      </w:r>
      <w:r w:rsidR="002A6D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had back pressure changes on ultrasound. MCUG was confirmatory in all the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patients. Twenty patients</w:t>
      </w:r>
      <w:r w:rsidR="002A6D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(64.5%) had Mohan’</w:t>
      </w:r>
      <w:r w:rsidR="002A6D73">
        <w:rPr>
          <w:rFonts w:ascii="Georgia" w:hAnsi="Georgia"/>
          <w:color w:val="000000"/>
          <w:sz w:val="20"/>
          <w:szCs w:val="20"/>
          <w:shd w:val="clear" w:color="auto" w:fill="FFFFFF"/>
        </w:rPr>
        <w:t>s valvotom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y </w:t>
      </w:r>
      <w:r w:rsidR="00CA31F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done 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while 9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F313CA">
        <w:rPr>
          <w:rFonts w:ascii="Georgia" w:hAnsi="Georgia"/>
          <w:color w:val="000000"/>
          <w:sz w:val="20"/>
          <w:szCs w:val="20"/>
          <w:shd w:val="clear" w:color="auto" w:fill="FFFFFF"/>
        </w:rPr>
        <w:t>(29</w:t>
      </w:r>
      <w:r w:rsidR="00CA31F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%) were </w:t>
      </w:r>
      <w:r w:rsidR="00503E14">
        <w:rPr>
          <w:rFonts w:ascii="Georgia" w:hAnsi="Georgia"/>
          <w:color w:val="000000"/>
          <w:sz w:val="20"/>
          <w:szCs w:val="20"/>
          <w:shd w:val="clear" w:color="auto" w:fill="FFFFFF"/>
        </w:rPr>
        <w:t>treated</w:t>
      </w:r>
      <w:r w:rsidR="00CA31F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with</w:t>
      </w:r>
      <w:r w:rsidR="001D657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2A6D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endoscopic 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valve</w:t>
      </w:r>
      <w:r w:rsidR="002A6D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ablation.</w:t>
      </w:r>
      <w:r w:rsidR="00163E1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One patient (3.2%) had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closed suprapubic </w:t>
      </w:r>
      <w:r w:rsidR="00526E37">
        <w:rPr>
          <w:rFonts w:ascii="Georgia" w:hAnsi="Georgia"/>
          <w:color w:val="000000"/>
          <w:sz w:val="20"/>
          <w:szCs w:val="20"/>
          <w:shd w:val="clear" w:color="auto" w:fill="FFFFFF"/>
        </w:rPr>
        <w:t>cystostomy</w:t>
      </w:r>
      <w:r w:rsidR="00CA31FA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="00DA6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526E37">
        <w:rPr>
          <w:rFonts w:ascii="Georgia" w:hAnsi="Georgia"/>
          <w:color w:val="000000"/>
          <w:sz w:val="20"/>
          <w:szCs w:val="20"/>
          <w:shd w:val="clear" w:color="auto" w:fill="FFFFFF"/>
        </w:rPr>
        <w:t>Sixty-percent</w:t>
      </w:r>
    </w:p>
    <w:p w:rsidR="00464692" w:rsidRDefault="00CA31FA" w:rsidP="004C7E7C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464692">
        <w:rPr>
          <w:rFonts w:ascii="Georgia" w:hAnsi="Georgia"/>
          <w:color w:val="000000"/>
          <w:sz w:val="20"/>
          <w:szCs w:val="20"/>
          <w:shd w:val="clear" w:color="auto" w:fill="FFFFFF"/>
        </w:rPr>
        <w:t>of patients had follow-up outpatient visit</w:t>
      </w:r>
      <w:r w:rsidR="004603F8">
        <w:rPr>
          <w:rFonts w:ascii="Georgia" w:hAnsi="Georgia"/>
          <w:color w:val="000000"/>
          <w:sz w:val="20"/>
          <w:szCs w:val="20"/>
          <w:shd w:val="clear" w:color="auto" w:fill="FFFFFF"/>
        </w:rPr>
        <w:t>s</w:t>
      </w:r>
      <w:r w:rsidR="00464692">
        <w:rPr>
          <w:rFonts w:ascii="Georgia" w:hAnsi="Georgia"/>
          <w:color w:val="000000"/>
          <w:sz w:val="20"/>
          <w:szCs w:val="20"/>
          <w:shd w:val="clear" w:color="auto" w:fill="FFFFFF"/>
        </w:rPr>
        <w:t>, 40%</w:t>
      </w:r>
      <w:r w:rsidR="00DA6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defaulted. </w:t>
      </w:r>
      <w:r w:rsidR="00BE0115">
        <w:rPr>
          <w:rFonts w:ascii="Georgia" w:hAnsi="Georgia"/>
          <w:color w:val="000000"/>
          <w:sz w:val="20"/>
          <w:szCs w:val="20"/>
          <w:shd w:val="clear" w:color="auto" w:fill="FFFFFF"/>
        </w:rPr>
        <w:t>The median follow up post-operation</w:t>
      </w:r>
      <w:r w:rsidR="00800D7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was 8</w:t>
      </w:r>
      <w:r w:rsidR="002A6D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months (range 1 week </w:t>
      </w:r>
      <w:r w:rsidR="00800D76">
        <w:rPr>
          <w:rFonts w:ascii="Georgia" w:hAnsi="Georgia"/>
          <w:color w:val="000000"/>
          <w:sz w:val="20"/>
          <w:szCs w:val="20"/>
          <w:shd w:val="clear" w:color="auto" w:fill="FFFFFF"/>
        </w:rPr>
        <w:t>-</w:t>
      </w:r>
      <w:r w:rsidR="00DA6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800D76">
        <w:rPr>
          <w:rFonts w:ascii="Georgia" w:hAnsi="Georgia"/>
          <w:color w:val="000000"/>
          <w:sz w:val="20"/>
          <w:szCs w:val="20"/>
          <w:shd w:val="clear" w:color="auto" w:fill="FFFFFF"/>
        </w:rPr>
        <w:t>6</w:t>
      </w:r>
      <w:r w:rsidR="000A1A1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065DCC">
        <w:rPr>
          <w:rFonts w:ascii="Georgia" w:hAnsi="Georgia"/>
          <w:color w:val="000000"/>
          <w:sz w:val="20"/>
          <w:szCs w:val="20"/>
          <w:shd w:val="clear" w:color="auto" w:fill="FFFFFF"/>
        </w:rPr>
        <w:t>years)</w:t>
      </w:r>
      <w:r w:rsidR="000A1A10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="00163E1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0A1A1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All patients seen after surgery</w:t>
      </w:r>
      <w:r w:rsidR="00DA6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had normal renal function at the time of last visit.</w:t>
      </w:r>
    </w:p>
    <w:p w:rsidR="006E4D5C" w:rsidRDefault="006E4D5C" w:rsidP="004C7E7C">
      <w:pPr>
        <w:spacing w:after="0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</w:p>
    <w:p w:rsidR="000A1A10" w:rsidRPr="004603F8" w:rsidRDefault="000A1A10" w:rsidP="004C7E7C">
      <w:pPr>
        <w:spacing w:after="0"/>
        <w:rPr>
          <w:b/>
          <w:color w:val="000000"/>
          <w:sz w:val="20"/>
          <w:szCs w:val="20"/>
          <w:shd w:val="clear" w:color="auto" w:fill="FFFFFF"/>
        </w:rPr>
      </w:pPr>
      <w:r w:rsidRPr="004603F8">
        <w:rPr>
          <w:b/>
          <w:color w:val="000000"/>
          <w:sz w:val="20"/>
          <w:szCs w:val="20"/>
          <w:shd w:val="clear" w:color="auto" w:fill="FFFFFF"/>
        </w:rPr>
        <w:t>Conclusion</w:t>
      </w:r>
    </w:p>
    <w:p w:rsidR="006E4D5C" w:rsidRPr="006E4D5C" w:rsidRDefault="00A263E8" w:rsidP="004C7E7C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Majority</w:t>
      </w:r>
      <w:r w:rsidR="006E4D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of</w:t>
      </w:r>
      <w:r w:rsidR="00DA6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our</w:t>
      </w:r>
      <w:r w:rsidR="006E4D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patients </w:t>
      </w:r>
      <w:r w:rsidR="00163E1F">
        <w:rPr>
          <w:rFonts w:ascii="Georgia" w:hAnsi="Georgia"/>
          <w:color w:val="000000"/>
          <w:sz w:val="20"/>
          <w:szCs w:val="20"/>
          <w:shd w:val="clear" w:color="auto" w:fill="FFFFFF"/>
        </w:rPr>
        <w:t>presented</w:t>
      </w:r>
      <w:r w:rsidR="006E4D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late with features of back pressure changes. Though surgery was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successful,</w:t>
      </w:r>
      <w:r w:rsidR="002F137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and renal function preserved,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163E1F">
        <w:rPr>
          <w:rFonts w:ascii="Georgia" w:hAnsi="Georgia"/>
          <w:color w:val="000000"/>
          <w:sz w:val="20"/>
          <w:szCs w:val="20"/>
          <w:shd w:val="clear" w:color="auto" w:fill="FFFFFF"/>
        </w:rPr>
        <w:t>a large number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of patients</w:t>
      </w:r>
      <w:r w:rsidR="002F137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defaulted from follow up.</w:t>
      </w:r>
    </w:p>
    <w:p w:rsidR="006E4D5C" w:rsidRPr="006E4D5C" w:rsidRDefault="006E4D5C" w:rsidP="004C7E7C">
      <w:pPr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</w:p>
    <w:p w:rsidR="000A1A10" w:rsidRPr="001D6575" w:rsidRDefault="0015491D" w:rsidP="004C7E7C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Words - 249</w:t>
      </w:r>
    </w:p>
    <w:sectPr w:rsidR="000A1A10" w:rsidRPr="001D6575" w:rsidSect="00B4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43058"/>
    <w:rsid w:val="00065DCC"/>
    <w:rsid w:val="000A1A10"/>
    <w:rsid w:val="00101B18"/>
    <w:rsid w:val="00104B2D"/>
    <w:rsid w:val="0015491D"/>
    <w:rsid w:val="001615BE"/>
    <w:rsid w:val="00163E1F"/>
    <w:rsid w:val="001C2FE0"/>
    <w:rsid w:val="001C76D0"/>
    <w:rsid w:val="001D3B76"/>
    <w:rsid w:val="001D6575"/>
    <w:rsid w:val="001E3173"/>
    <w:rsid w:val="002A6D73"/>
    <w:rsid w:val="002F137D"/>
    <w:rsid w:val="002F4AED"/>
    <w:rsid w:val="003A172E"/>
    <w:rsid w:val="004009C9"/>
    <w:rsid w:val="0043057C"/>
    <w:rsid w:val="004371E1"/>
    <w:rsid w:val="004603F8"/>
    <w:rsid w:val="00464692"/>
    <w:rsid w:val="004C0146"/>
    <w:rsid w:val="004C7E7C"/>
    <w:rsid w:val="00503E14"/>
    <w:rsid w:val="00526E37"/>
    <w:rsid w:val="00533708"/>
    <w:rsid w:val="005B22AD"/>
    <w:rsid w:val="005D78B5"/>
    <w:rsid w:val="006E4D5C"/>
    <w:rsid w:val="00743058"/>
    <w:rsid w:val="00792BB6"/>
    <w:rsid w:val="007C2A2D"/>
    <w:rsid w:val="007D2310"/>
    <w:rsid w:val="00800D76"/>
    <w:rsid w:val="008F5F0B"/>
    <w:rsid w:val="00931EF9"/>
    <w:rsid w:val="00933208"/>
    <w:rsid w:val="00992C24"/>
    <w:rsid w:val="009D4464"/>
    <w:rsid w:val="00A263E8"/>
    <w:rsid w:val="00AE595D"/>
    <w:rsid w:val="00B250AA"/>
    <w:rsid w:val="00B458AF"/>
    <w:rsid w:val="00BD70F3"/>
    <w:rsid w:val="00BE0115"/>
    <w:rsid w:val="00BF2CB4"/>
    <w:rsid w:val="00CA233E"/>
    <w:rsid w:val="00CA31FA"/>
    <w:rsid w:val="00D06825"/>
    <w:rsid w:val="00D4280F"/>
    <w:rsid w:val="00DA643A"/>
    <w:rsid w:val="00E42149"/>
    <w:rsid w:val="00E921FE"/>
    <w:rsid w:val="00EE3546"/>
    <w:rsid w:val="00F313CA"/>
    <w:rsid w:val="00F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Abiola Babatunde</dc:creator>
  <cp:lastModifiedBy>Abiola Babatunde</cp:lastModifiedBy>
  <cp:revision>61</cp:revision>
  <cp:lastPrinted>2013-10-21T15:56:00Z</cp:lastPrinted>
  <dcterms:created xsi:type="dcterms:W3CDTF">2013-10-19T12:48:00Z</dcterms:created>
  <dcterms:modified xsi:type="dcterms:W3CDTF">2013-10-21T16:06:00Z</dcterms:modified>
</cp:coreProperties>
</file>